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0"/>
        </w:rPr>
        <w:t> </w:t>
      </w:r>
      <w:r>
        <w:rPr>
          <w:rFonts w:ascii="Times New Roman" w:hAnsi="Times New Roman"/>
          <w:b w:val="0"/>
        </w:rPr>
        <w:t>С 1 сентября 2026 г. подлежат применению новые санитарные правила СП</w:t>
      </w:r>
      <w:r>
        <w:rPr>
          <w:b w:val="1"/>
        </w:rPr>
        <w:t xml:space="preserve"> </w:t>
      </w:r>
      <w:r>
        <w:rPr>
          <w:rFonts w:ascii="Times New Roman" w:hAnsi="Times New Roman"/>
          <w:b w:val="0"/>
        </w:rPr>
        <w:t>2.2.4285-26 «Санитарно-эпидемиологические требования к условиям труда»</w:t>
      </w:r>
    </w:p>
    <w:p w14:paraId="02000000">
      <w:pPr>
        <w:pStyle w:val="Style_1"/>
      </w:pPr>
    </w:p>
    <w:p w14:paraId="03000000">
      <w:pPr>
        <w:spacing w:after="0" w:before="0" w:line="240" w:lineRule="auto"/>
        <w:ind w:firstLine="850" w:left="0" w:right="0"/>
        <w:rPr>
          <w:rFonts w:ascii="Times New Roman" w:hAnsi="Times New Roman"/>
        </w:rPr>
      </w:pPr>
      <w:r>
        <w:br/>
      </w:r>
      <w:r>
        <w:rPr>
          <w:rFonts w:ascii="Times New Roman" w:hAnsi="Times New Roman"/>
          <w:b w:val="0"/>
        </w:rPr>
        <w:t xml:space="preserve">            Постановлением Главного государственного санитарного врача РФ от 02.06.2026  № 15 «</w:t>
      </w:r>
      <w:r>
        <w:rPr>
          <w:rFonts w:ascii="Times New Roman" w:hAnsi="Times New Roman"/>
          <w:b w:val="0"/>
        </w:rPr>
        <w:t xml:space="preserve">Об утверждении санитарных правил СП 2.2.4285-26 «Санитарно-эпидемиологические требования к условиям труда» </w:t>
      </w:r>
      <w:r>
        <w:rPr>
          <w:rFonts w:ascii="Times New Roman" w:hAnsi="Times New Roman"/>
          <w:b w:val="0"/>
        </w:rPr>
        <w:t>устанавлены обязательные требования к обеспечению безопасных для человека условий труда.</w:t>
      </w:r>
    </w:p>
    <w:p w14:paraId="04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Соблюдение Санитарных правил является обязательным для юридических лиц и индивидуальных предпринимателей. Санитарные правила не распространяются на условия труда водолазов, космонавтов, условия выполнения аварийно-спасательных работ или боевых задач.</w:t>
      </w:r>
    </w:p>
    <w:p w14:paraId="05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Юридические лица и индивидуальные предприниматели обязаны осуществлять:</w:t>
      </w:r>
    </w:p>
    <w:p w14:paraId="06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производственный контроль за условиями труда;</w:t>
      </w:r>
    </w:p>
    <w:p w14:paraId="07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разрабатывать и проводить санитарно-противоэпидемические (профилактические) мероприятия, предусмотренные Санитарными правилами.</w:t>
      </w:r>
    </w:p>
    <w:p w14:paraId="08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 результатам проведения производственного контроля и специальной оценки условий труда хозяйствующим субъектом должен быть разработан и выполняться в установленные им сроки перечень мероприятий по улучшению условий труда, направленных на снижение рисков для здоровья человека в части профессиональных заболеваний, заболеваний (отравлений) и инфекционных заболеваний, связанных с условиями труда.</w:t>
      </w:r>
    </w:p>
    <w:p w14:paraId="09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приложениях к Санитарным правилам приводятся требования к условиям труда в зависимости от вида деятельности и особенностей технологических процессов, а также перечень факторов производственной среды и производственных процессов, обладающих канцерогенными свойствами.</w:t>
      </w:r>
    </w:p>
    <w:p w14:paraId="0A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Настоящее постановление вступает в силу с 1 сентября 2026 года и действует до 1 сентября 2032 года. Признается утратившим силу постановление Главного государственного санитарного врача РФ от 2 декабря 2020 года № 40 «Об утверждении СП 2.2.3670-20 «Санитарно-эпидемиологические требования к условиям труда».</w:t>
      </w:r>
    </w:p>
    <w:p w14:paraId="0B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</w:rPr>
      </w:pPr>
    </w:p>
    <w:p w14:paraId="0C000000">
      <w:pPr>
        <w:pStyle w:val="Style_1"/>
        <w:spacing w:before="0" w:line="240" w:lineRule="auto"/>
        <w:ind w:firstLine="850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2026-06-22T13:21:51Z</dcterms:created>
  <dcterms:modified xsi:type="dcterms:W3CDTF">2026-06-22T13:21:51Z</dcterms:modified>
</cp:coreProperties>
</file>