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b w:val="0"/>
        </w:rPr>
      </w:pPr>
      <w:r>
        <w:rPr>
          <w:b w:val="0"/>
        </w:rPr>
        <w:t> </w:t>
      </w:r>
      <w:r>
        <w:br/>
      </w:r>
      <w:r>
        <w:rPr>
          <w:rFonts w:ascii="Times New Roman" w:hAnsi="Times New Roman"/>
          <w:b w:val="0"/>
        </w:rPr>
        <w:t>Закреплено право одного из родителей военнослужащего, являющегося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0"/>
        </w:rPr>
        <w:t>инвалидом I или II группы, на предоставление ежегодного отпуска одновременно с таким военнослужащим</w:t>
      </w:r>
    </w:p>
    <w:p w14:paraId="02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</w:rPr>
      </w:pPr>
    </w:p>
    <w:p w14:paraId="03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</w:p>
    <w:p w14:paraId="04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Федеральным законом от 25.05.2026 № 153-ФЗ «</w:t>
      </w:r>
      <w:r>
        <w:rPr>
          <w:rFonts w:ascii="Times New Roman" w:hAnsi="Times New Roman"/>
          <w:b w:val="0"/>
        </w:rPr>
        <w:t>О внесении изменения в статью 11 Федерального закона «О статусе военнослужащих» у</w:t>
      </w:r>
      <w:r>
        <w:rPr>
          <w:rFonts w:ascii="Times New Roman" w:hAnsi="Times New Roman"/>
          <w:b w:val="0"/>
        </w:rPr>
        <w:t xml:space="preserve">становлено, что при отсутствии у военнослужащего, являющегося ветераном боевых действий и ставшего инвалидом I или II группы в связи с исполнением обязанностей военной службы и изъявившего желание продолжить военную службу, супруги (супруга) одному из его родителей или одному из его детей, в том числе совершеннолетних, отпуск предоставляется по их желанию одновременно с отпуском такого военнослужащего, при этом продолжительность отпуска может быть равной продолжительности отпуска военнослужащего. Часть отпуска, превышающая продолжительность ежегодного отпуска по основному месту их работы, предоставляется без сохранения заработной платы. </w:t>
      </w:r>
    </w:p>
    <w:p w14:paraId="05000000">
      <w:pPr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</w:p>
    <w:p w14:paraId="06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2026-06-22T13:30:55Z</dcterms:created>
  <dcterms:modified xsi:type="dcterms:W3CDTF">2026-06-22T13:31:02Z</dcterms:modified>
</cp:coreProperties>
</file>