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77777777" w:rsidR="00606BD6" w:rsidRPr="00A86A5F" w:rsidRDefault="004A3F97" w:rsidP="00A86A5F">
      <w:pPr>
        <w:spacing w:after="0" w:line="240" w:lineRule="auto"/>
        <w:jc w:val="center"/>
        <w:rPr>
          <w:rFonts w:ascii="Times New Roman" w:hAnsi="Times New Roman"/>
          <w:b/>
        </w:rPr>
      </w:pPr>
      <w:r w:rsidRPr="00A86A5F">
        <w:rPr>
          <w:rFonts w:ascii="Times New Roman" w:hAnsi="Times New Roman"/>
          <w:b/>
        </w:rPr>
        <w:t>С 1 сентября 2026 г. применяются обновленные Правила оказания услуг по реализации туристского продукта</w:t>
      </w:r>
    </w:p>
    <w:p w14:paraId="03000000" w14:textId="77777777" w:rsidR="00606BD6" w:rsidRDefault="00606BD6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 w14:textId="77777777" w:rsidR="00606BD6" w:rsidRDefault="004A3F97" w:rsidP="00A86A5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Правительства РФ от 13.05.2026 № 551 «Об утверждении Правил оказания услуг по реализации туристского продукта»</w:t>
      </w:r>
    </w:p>
    <w:p w14:paraId="05000000" w14:textId="77777777" w:rsidR="00606BD6" w:rsidRDefault="004A3F97" w:rsidP="00A86A5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определяют:</w:t>
      </w:r>
    </w:p>
    <w:p w14:paraId="06000000" w14:textId="44D4E81C" w:rsidR="00606BD6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 w:rsidR="004A3F97">
        <w:rPr>
          <w:rFonts w:ascii="Times New Roman" w:hAnsi="Times New Roman"/>
        </w:rPr>
        <w:t xml:space="preserve">требования к организации деятельности исполнителя (туроператора, </w:t>
      </w:r>
      <w:proofErr w:type="spellStart"/>
      <w:r w:rsidR="004A3F97">
        <w:rPr>
          <w:rFonts w:ascii="Times New Roman" w:hAnsi="Times New Roman"/>
        </w:rPr>
        <w:t>турагента</w:t>
      </w:r>
      <w:proofErr w:type="spellEnd"/>
      <w:r w:rsidR="004A3F97">
        <w:rPr>
          <w:rFonts w:ascii="Times New Roman" w:hAnsi="Times New Roman"/>
        </w:rPr>
        <w:t xml:space="preserve"> (субагента));</w:t>
      </w:r>
    </w:p>
    <w:p w14:paraId="07000000" w14:textId="38B3191C" w:rsidR="00606BD6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 w:rsidR="004A3F97">
        <w:rPr>
          <w:rFonts w:ascii="Times New Roman" w:hAnsi="Times New Roman"/>
        </w:rPr>
        <w:t>требования к предоставлению информации об оказываемых услугах по реализации туристского продукта (информация о турпродукте в обязательном порядке должна содержать свед</w:t>
      </w:r>
      <w:r w:rsidR="004A3F97">
        <w:rPr>
          <w:rFonts w:ascii="Times New Roman" w:hAnsi="Times New Roman"/>
        </w:rPr>
        <w:t xml:space="preserve">ения о его потребительских свойствах, в </w:t>
      </w:r>
      <w:proofErr w:type="spellStart"/>
      <w:r w:rsidR="004A3F97">
        <w:rPr>
          <w:rFonts w:ascii="Times New Roman" w:hAnsi="Times New Roman"/>
        </w:rPr>
        <w:t>т.ч</w:t>
      </w:r>
      <w:proofErr w:type="spellEnd"/>
      <w:r w:rsidR="004A3F97">
        <w:rPr>
          <w:rFonts w:ascii="Times New Roman" w:hAnsi="Times New Roman"/>
        </w:rPr>
        <w:t>. программе пребывания, маршруте и условиях путешествия, об условиях проживания (месте нахождения средства размещения, его категории) и питания, услугах по перевозке потребителя в стране (месте) временного пребыва</w:t>
      </w:r>
      <w:r w:rsidR="004A3F97">
        <w:rPr>
          <w:rFonts w:ascii="Times New Roman" w:hAnsi="Times New Roman"/>
        </w:rPr>
        <w:t>ния, о наличии экскурсовода (гида), гида-переводчика и инструктора-проводника</w:t>
      </w:r>
      <w:proofErr w:type="gramEnd"/>
      <w:r w:rsidR="004A3F97">
        <w:rPr>
          <w:rFonts w:ascii="Times New Roman" w:hAnsi="Times New Roman"/>
        </w:rPr>
        <w:t>, а также о дополнительных услугах, об общей цене турпродукта в рублях, а также, исходя из характера туристского продукта, - о правилах въезда в страну, об обычаях местного населе</w:t>
      </w:r>
      <w:r w:rsidR="004A3F97">
        <w:rPr>
          <w:rFonts w:ascii="Times New Roman" w:hAnsi="Times New Roman"/>
        </w:rPr>
        <w:t>ния, об опасностях, с которыми потребитель может встретиться при совершении путешествия и т.д.);</w:t>
      </w:r>
    </w:p>
    <w:p w14:paraId="08000000" w14:textId="5BCB5094" w:rsidR="00606BD6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 w:rsidR="004A3F97">
        <w:rPr>
          <w:rFonts w:ascii="Times New Roman" w:hAnsi="Times New Roman"/>
        </w:rPr>
        <w:t>порядок заключения, исполнения, изменения и прекращения договора о реализации туристского продукта;</w:t>
      </w:r>
    </w:p>
    <w:p w14:paraId="09000000" w14:textId="0C6F12BF" w:rsidR="00606BD6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bookmarkStart w:id="0" w:name="_GoBack"/>
      <w:bookmarkEnd w:id="0"/>
      <w:r w:rsidR="004A3F97">
        <w:rPr>
          <w:rFonts w:ascii="Times New Roman" w:hAnsi="Times New Roman"/>
        </w:rPr>
        <w:t xml:space="preserve">порядок предъявления претензий и ответственность сторон по </w:t>
      </w:r>
      <w:r w:rsidR="004A3F97">
        <w:rPr>
          <w:rFonts w:ascii="Times New Roman" w:hAnsi="Times New Roman"/>
        </w:rPr>
        <w:t>договору о реализации туристского продукта.</w:t>
      </w:r>
    </w:p>
    <w:p w14:paraId="0A000000" w14:textId="77777777" w:rsidR="00606BD6" w:rsidRDefault="004A3F97" w:rsidP="00A86A5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Признается утратившим силу постановление Правительства РФ от 18 ноября 2020 г. № 1852, регулирующее аналогичные правоотношения.</w:t>
      </w:r>
    </w:p>
    <w:p w14:paraId="5F1A301B" w14:textId="77777777" w:rsidR="00A86A5F" w:rsidRDefault="00A86A5F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6B9E6FF1" w14:textId="77777777" w:rsidR="00A86A5F" w:rsidRDefault="00A86A5F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347C575" w14:textId="77777777" w:rsidR="00A86A5F" w:rsidRPr="00A86A5F" w:rsidRDefault="00A86A5F" w:rsidP="00A86A5F">
      <w:pPr>
        <w:jc w:val="center"/>
        <w:rPr>
          <w:rFonts w:ascii="Times New Roman" w:hAnsi="Times New Roman"/>
          <w:b/>
        </w:rPr>
      </w:pPr>
      <w:r w:rsidRPr="00A86A5F">
        <w:rPr>
          <w:rFonts w:ascii="Times New Roman" w:hAnsi="Times New Roman"/>
          <w:b/>
        </w:rPr>
        <w:t>С 1 сентября 2026 года пострадавшим от чрезвычайных ситуаций нужно давать дополнительный выходной и отпуск</w:t>
      </w:r>
    </w:p>
    <w:p w14:paraId="4B307A92" w14:textId="1C94C273" w:rsidR="00A86A5F" w:rsidRDefault="00A86A5F" w:rsidP="00A86A5F">
      <w:pPr>
        <w:spacing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09.04.2026 № 90-ФЗ Трудовой Кодекс Российской Федерации дополнен статьей 198.1 устанавливающей гарантии для тех, кто фактически проживает в жилых помещениях в зонах чрезвычайных ситуаций природного и техногенного характера.</w:t>
      </w:r>
    </w:p>
    <w:p w14:paraId="7772E671" w14:textId="11F47E50" w:rsidR="00A86A5F" w:rsidRDefault="00A86A5F" w:rsidP="00A86A5F">
      <w:pPr>
        <w:spacing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Новая статья предусматривает дополнительный выходной с сохранением средней зарплаты. Работодателей обяжут предоставлять его, если нарушены условия жизни </w:t>
      </w:r>
      <w:proofErr w:type="gramStart"/>
      <w:r>
        <w:rPr>
          <w:rFonts w:ascii="Times New Roman" w:hAnsi="Times New Roman"/>
        </w:rPr>
        <w:t>сотрудников</w:t>
      </w:r>
      <w:proofErr w:type="gramEnd"/>
      <w:r>
        <w:rPr>
          <w:rFonts w:ascii="Times New Roman" w:hAnsi="Times New Roman"/>
        </w:rPr>
        <w:t xml:space="preserve"> и они утратили имущество из-за чрезвычайной ситуации.</w:t>
      </w:r>
    </w:p>
    <w:p w14:paraId="0DFF7769" w14:textId="77777777" w:rsidR="00A86A5F" w:rsidRDefault="00A86A5F" w:rsidP="00A86A5F">
      <w:pPr>
        <w:spacing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Указанным работникам также нужно будет давать до 5 календарных дней в году отпуска за свой счет, если они обратятся с письменным заявлением</w:t>
      </w:r>
    </w:p>
    <w:p w14:paraId="0AB452F4" w14:textId="77777777" w:rsidR="00A86A5F" w:rsidRDefault="00A86A5F" w:rsidP="00A86A5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DBFD789" w14:textId="77777777" w:rsidR="00A86A5F" w:rsidRDefault="00A86A5F" w:rsidP="00A86A5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A14CE45" w14:textId="77777777" w:rsidR="00A86A5F" w:rsidRPr="00A86A5F" w:rsidRDefault="00A86A5F" w:rsidP="00A86A5F">
      <w:pPr>
        <w:spacing w:after="0" w:line="240" w:lineRule="auto"/>
        <w:jc w:val="center"/>
        <w:rPr>
          <w:rFonts w:ascii="Times New Roman" w:hAnsi="Times New Roman"/>
          <w:b/>
        </w:rPr>
      </w:pPr>
      <w:r w:rsidRPr="00A86A5F">
        <w:rPr>
          <w:rFonts w:ascii="Times New Roman" w:hAnsi="Times New Roman"/>
          <w:b/>
        </w:rPr>
        <w:t>С 1 сентября 2026 года применяются обновленные особенности режима рабочего времени и времени отдыха водителей автомобилей</w:t>
      </w:r>
    </w:p>
    <w:p w14:paraId="4B39EEEE" w14:textId="77777777" w:rsidR="00A86A5F" w:rsidRDefault="00A86A5F" w:rsidP="00A86A5F">
      <w:pPr>
        <w:spacing w:after="0" w:line="240" w:lineRule="auto"/>
        <w:ind w:firstLine="850"/>
        <w:rPr>
          <w:rFonts w:ascii="Times New Roman" w:hAnsi="Times New Roman"/>
        </w:rPr>
      </w:pPr>
    </w:p>
    <w:p w14:paraId="088FED57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Приказ Минтранса России от 14.04.2026 № 160 2Об установлении особенностей режима рабочего времени и времени отдыха водителей автомобилей»</w:t>
      </w:r>
    </w:p>
    <w:p w14:paraId="1490E405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кого распространяются особенности:</w:t>
      </w:r>
    </w:p>
    <w:p w14:paraId="15885D40" w14:textId="10CD7537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на водителей автомобилей (управление входит в трудовые обязанности);</w:t>
      </w:r>
    </w:p>
    <w:p w14:paraId="2B6E1407" w14:textId="75AA7C19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на водителей — индивидуальных предпринимателей, самостоятельно управляющих автомобилем;</w:t>
      </w:r>
    </w:p>
    <w:p w14:paraId="390317BA" w14:textId="7E256922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на юридических лиц и ИП, эксплуатирующих транспортные средства и заключивших трудовой договор с водителями.</w:t>
      </w:r>
    </w:p>
    <w:p w14:paraId="46B2037A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обязательны при разработке правил внутреннего трудового распорядка, составлении графиков работы и сменности.</w:t>
      </w:r>
    </w:p>
    <w:p w14:paraId="363C2F0C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кого не распространяются (исключения):</w:t>
      </w:r>
    </w:p>
    <w:p w14:paraId="3DE59D07" w14:textId="0894DDE3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 xml:space="preserve">водители служебных легковых автомобилей при обслуживании органов </w:t>
      </w:r>
      <w:proofErr w:type="spellStart"/>
      <w:r>
        <w:rPr>
          <w:rFonts w:ascii="Times New Roman" w:hAnsi="Times New Roman"/>
        </w:rPr>
        <w:t>госвласти</w:t>
      </w:r>
      <w:proofErr w:type="spellEnd"/>
      <w:r>
        <w:rPr>
          <w:rFonts w:ascii="Times New Roman" w:hAnsi="Times New Roman"/>
        </w:rPr>
        <w:t xml:space="preserve"> и местного самоуправления;</w:t>
      </w:r>
    </w:p>
    <w:p w14:paraId="2CC5DBD4" w14:textId="3ECE5145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lastRenderedPageBreak/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водители, осуществляющие международные автомобильные перевозки;</w:t>
      </w:r>
    </w:p>
    <w:p w14:paraId="3D8F1607" w14:textId="7E71E376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водители, работающие в пределах территории предприятия без выезда на дороги общего пользования;</w:t>
      </w:r>
    </w:p>
    <w:p w14:paraId="354CE55B" w14:textId="74A5DA40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 легковых автомобилей ведомственной охраны;</w:t>
      </w:r>
    </w:p>
    <w:p w14:paraId="6207B397" w14:textId="7391C8DB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 пожарных и аварийно-спасательных автомобилей (включая автомобили для оказания медпомощи, ликвидации ЧС);</w:t>
      </w:r>
    </w:p>
    <w:p w14:paraId="5C819865" w14:textId="5FEE7EF1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 автомобилей скорой медицинской помощи;</w:t>
      </w:r>
    </w:p>
    <w:p w14:paraId="72C05426" w14:textId="59F255AF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 автомобилей органов, осуществляющих оперативно-</w:t>
      </w:r>
      <w:proofErr w:type="spellStart"/>
      <w:r>
        <w:rPr>
          <w:rFonts w:ascii="Times New Roman" w:hAnsi="Times New Roman"/>
        </w:rPr>
        <w:t>разыскную</w:t>
      </w:r>
      <w:proofErr w:type="spellEnd"/>
      <w:r>
        <w:rPr>
          <w:rFonts w:ascii="Times New Roman" w:hAnsi="Times New Roman"/>
        </w:rPr>
        <w:t xml:space="preserve"> деятельность;</w:t>
      </w:r>
    </w:p>
    <w:p w14:paraId="57692080" w14:textId="602DC292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 автомобилей фельдъегерской связи и специальной почтовой связи;</w:t>
      </w:r>
    </w:p>
    <w:p w14:paraId="7710C183" w14:textId="17FEB690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–</w:t>
      </w:r>
      <w:r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водители-военнослужащие при исполнении обязанностей военной службы.</w:t>
      </w:r>
    </w:p>
    <w:p w14:paraId="58DCB7D3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приказ вступил в силу с 1 сентября 2026 года и действует до 1 сентября 2032 года. </w:t>
      </w:r>
    </w:p>
    <w:p w14:paraId="2684EF99" w14:textId="77777777" w:rsidR="00A86A5F" w:rsidRDefault="00A86A5F" w:rsidP="00A86A5F">
      <w:pPr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Признаются утратившими силу аналогичный Приказ Минтранса от 16 октября 2020 года № 424 и изменяющий его акт. </w:t>
      </w:r>
    </w:p>
    <w:p w14:paraId="13BC4E4E" w14:textId="77777777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</w:p>
    <w:p w14:paraId="7EFFB1D5" w14:textId="77777777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</w:p>
    <w:p w14:paraId="443D087A" w14:textId="77777777" w:rsidR="00A86A5F" w:rsidRPr="00A86A5F" w:rsidRDefault="00A86A5F" w:rsidP="00A86A5F">
      <w:pPr>
        <w:spacing w:after="0" w:line="240" w:lineRule="auto"/>
        <w:jc w:val="center"/>
        <w:rPr>
          <w:rFonts w:ascii="Times New Roman" w:hAnsi="Times New Roman"/>
          <w:b/>
        </w:rPr>
      </w:pPr>
      <w:r w:rsidRPr="00A86A5F">
        <w:rPr>
          <w:rFonts w:ascii="Times New Roman" w:hAnsi="Times New Roman"/>
          <w:b/>
        </w:rPr>
        <w:t>С 1 сентября 2026 года расширен запрет на испытательный срок при приеме на работу женщин</w:t>
      </w:r>
    </w:p>
    <w:p w14:paraId="747AFFBE" w14:textId="77777777" w:rsidR="00A86A5F" w:rsidRDefault="00A86A5F" w:rsidP="00A86A5F">
      <w:pPr>
        <w:spacing w:after="0" w:line="240" w:lineRule="auto"/>
        <w:ind w:firstLine="850"/>
        <w:rPr>
          <w:rFonts w:ascii="Times New Roman" w:hAnsi="Times New Roman"/>
        </w:rPr>
      </w:pPr>
    </w:p>
    <w:p w14:paraId="2DB20A8B" w14:textId="77777777" w:rsidR="00A86A5F" w:rsidRDefault="00A86A5F" w:rsidP="00A86A5F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09.04.2026 № 91-ФЗ внесены поправки в абзац 3 части 4 статьи 70 Трудового кодекса Российской Федерации, которые не позволят при приеме на работу устанавливать испытание женщинам, если у них есть дети до 3 лет. Сейчас запрет действует, если ребенку не исполнилось полтора года.</w:t>
      </w:r>
    </w:p>
    <w:p w14:paraId="32564060" w14:textId="77777777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</w:p>
    <w:p w14:paraId="224B4D57" w14:textId="77777777" w:rsidR="00A86A5F" w:rsidRDefault="00A86A5F" w:rsidP="00A86A5F">
      <w:pPr>
        <w:spacing w:after="0" w:line="240" w:lineRule="auto"/>
        <w:jc w:val="both"/>
        <w:rPr>
          <w:rFonts w:ascii="Times New Roman" w:hAnsi="Times New Roman"/>
        </w:rPr>
      </w:pPr>
    </w:p>
    <w:p w14:paraId="3CA668A7" w14:textId="77777777" w:rsidR="00A86A5F" w:rsidRPr="00A86A5F" w:rsidRDefault="00A86A5F" w:rsidP="00A86A5F">
      <w:pPr>
        <w:spacing w:after="0"/>
        <w:jc w:val="center"/>
        <w:rPr>
          <w:rFonts w:ascii="Times New Roman" w:hAnsi="Times New Roman"/>
          <w:b/>
        </w:rPr>
      </w:pPr>
      <w:r w:rsidRPr="00A86A5F">
        <w:rPr>
          <w:rFonts w:ascii="Times New Roman" w:hAnsi="Times New Roman"/>
          <w:b/>
        </w:rPr>
        <w:t xml:space="preserve">С 1 сентября 2026 года уточняется </w:t>
      </w:r>
      <w:proofErr w:type="gramStart"/>
      <w:r w:rsidRPr="00A86A5F">
        <w:rPr>
          <w:rFonts w:ascii="Times New Roman" w:hAnsi="Times New Roman"/>
          <w:b/>
        </w:rPr>
        <w:t>контроль за</w:t>
      </w:r>
      <w:proofErr w:type="gramEnd"/>
      <w:r w:rsidRPr="00A86A5F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</w:t>
      </w:r>
    </w:p>
    <w:p w14:paraId="64FAE5E5" w14:textId="77777777" w:rsidR="00A86A5F" w:rsidRDefault="00A86A5F" w:rsidP="00A86A5F">
      <w:pPr>
        <w:spacing w:after="0"/>
        <w:rPr>
          <w:rFonts w:ascii="Times New Roman" w:hAnsi="Times New Roman"/>
        </w:rPr>
      </w:pPr>
    </w:p>
    <w:p w14:paraId="004BBD0A" w14:textId="08526F84" w:rsidR="00A86A5F" w:rsidRPr="00A86A5F" w:rsidRDefault="00A86A5F" w:rsidP="00A86A5F">
      <w:pPr>
        <w:spacing w:after="0"/>
        <w:ind w:firstLine="567"/>
        <w:jc w:val="both"/>
        <w:rPr>
          <w:rFonts w:ascii="Times New Roman" w:hAnsi="Times New Roman"/>
        </w:rPr>
      </w:pPr>
      <w:proofErr w:type="gramStart"/>
      <w:r w:rsidRPr="00A86A5F">
        <w:rPr>
          <w:rFonts w:ascii="Times New Roman" w:hAnsi="Times New Roman"/>
        </w:rPr>
        <w:t>Федеральным законом от 25.04.2026 № 105-ФЗ внесены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 соответствии с поправками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</w:t>
      </w:r>
      <w:proofErr w:type="gramEnd"/>
      <w:r w:rsidRPr="00A86A5F">
        <w:rPr>
          <w:rFonts w:ascii="Times New Roman" w:hAnsi="Times New Roman"/>
        </w:rPr>
        <w:t xml:space="preserve"> детей.</w:t>
      </w:r>
    </w:p>
    <w:p w14:paraId="30FD502E" w14:textId="5D8CCEF4" w:rsidR="00A86A5F" w:rsidRPr="00A86A5F" w:rsidRDefault="00A86A5F" w:rsidP="00A86A5F">
      <w:pPr>
        <w:spacing w:after="0"/>
        <w:ind w:firstLine="567"/>
        <w:jc w:val="both"/>
        <w:rPr>
          <w:rFonts w:ascii="Times New Roman" w:hAnsi="Times New Roman"/>
        </w:rPr>
      </w:pPr>
      <w:r w:rsidRPr="00A86A5F">
        <w:rPr>
          <w:rFonts w:ascii="Times New Roman" w:hAnsi="Times New Roman"/>
        </w:rPr>
        <w:t>Также дополнено, что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05F7FCA1" w14:textId="7DEC42B9" w:rsidR="00A86A5F" w:rsidRPr="00A86A5F" w:rsidRDefault="00A86A5F" w:rsidP="00A86A5F">
      <w:pPr>
        <w:spacing w:after="0"/>
        <w:ind w:firstLine="567"/>
        <w:jc w:val="both"/>
        <w:rPr>
          <w:rFonts w:ascii="Times New Roman" w:hAnsi="Times New Roman"/>
        </w:rPr>
      </w:pPr>
      <w:proofErr w:type="gramStart"/>
      <w:r w:rsidRPr="00A86A5F">
        <w:rPr>
          <w:rFonts w:ascii="Times New Roman" w:hAnsi="Times New Roman"/>
        </w:rP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14:paraId="3DE2CA16" w14:textId="6BC8BC79" w:rsidR="00A86A5F" w:rsidRPr="00A86A5F" w:rsidRDefault="00A86A5F" w:rsidP="00A86A5F">
      <w:pPr>
        <w:spacing w:after="0"/>
        <w:ind w:firstLine="567"/>
        <w:jc w:val="both"/>
        <w:rPr>
          <w:rFonts w:ascii="Times New Roman" w:hAnsi="Times New Roman"/>
        </w:rPr>
      </w:pPr>
      <w:r w:rsidRPr="00A86A5F">
        <w:rPr>
          <w:rFonts w:ascii="Times New Roman" w:hAnsi="Times New Roman"/>
        </w:rPr>
        <w:t xml:space="preserve">Сведения о расходах по указанным сделкам не представляются, </w:t>
      </w:r>
      <w:proofErr w:type="gramStart"/>
      <w:r w:rsidRPr="00A86A5F">
        <w:rPr>
          <w:rFonts w:ascii="Times New Roman" w:hAnsi="Times New Roman"/>
        </w:rPr>
        <w:t>контроль за</w:t>
      </w:r>
      <w:proofErr w:type="gramEnd"/>
      <w:r w:rsidRPr="00A86A5F">
        <w:rPr>
          <w:rFonts w:ascii="Times New Roman" w:hAnsi="Times New Roman"/>
        </w:rPr>
        <w:t xml:space="preserve"> расходами по этим сделкам не осуществляется, имущество, полученное по этим сделкам, не может быть обращено по решению суда в доход РФ, денежные средства в размере, эквивалентном расходам, понесенным по этим сделкам, не могут быть взысканы в доход РФ</w:t>
      </w:r>
    </w:p>
    <w:sectPr w:rsidR="00A86A5F" w:rsidRPr="00A86A5F" w:rsidSect="004A3F97">
      <w:pgSz w:w="11906" w:h="16838"/>
      <w:pgMar w:top="1134" w:right="851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606BD6"/>
    <w:rsid w:val="004A3F97"/>
    <w:rsid w:val="00606BD6"/>
    <w:rsid w:val="00A8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customStyle="1" w:styleId="12">
    <w:name w:val="Основной шрифт абзаца1"/>
    <w:link w:val="6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Сильная ссылка1"/>
    <w:basedOn w:val="12"/>
    <w:link w:val="a5"/>
    <w:rPr>
      <w:b/>
      <w:smallCaps/>
      <w:color w:val="2F5496" w:themeColor="accent1" w:themeShade="BF"/>
      <w:spacing w:val="5"/>
    </w:rPr>
  </w:style>
  <w:style w:type="character" w:styleId="a5">
    <w:name w:val="Intense Reference"/>
    <w:basedOn w:val="a0"/>
    <w:link w:val="13"/>
    <w:rPr>
      <w:b/>
      <w:smallCaps/>
      <w:color w:val="2F5496" w:themeColor="accent1" w:themeShade="BF"/>
      <w:spacing w:val="5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14">
    <w:name w:val="Сильное выделение1"/>
    <w:basedOn w:val="12"/>
    <w:link w:val="a8"/>
    <w:rPr>
      <w:i/>
      <w:color w:val="2F5496" w:themeColor="accent1" w:themeShade="BF"/>
    </w:rPr>
  </w:style>
  <w:style w:type="character" w:styleId="a8">
    <w:name w:val="Intense Emphasis"/>
    <w:basedOn w:val="a0"/>
    <w:link w:val="14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customStyle="1" w:styleId="12">
    <w:name w:val="Основной шрифт абзаца1"/>
    <w:link w:val="61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Сильная ссылка1"/>
    <w:basedOn w:val="12"/>
    <w:link w:val="a5"/>
    <w:rPr>
      <w:b/>
      <w:smallCaps/>
      <w:color w:val="2F5496" w:themeColor="accent1" w:themeShade="BF"/>
      <w:spacing w:val="5"/>
    </w:rPr>
  </w:style>
  <w:style w:type="character" w:styleId="a5">
    <w:name w:val="Intense Reference"/>
    <w:basedOn w:val="a0"/>
    <w:link w:val="13"/>
    <w:rPr>
      <w:b/>
      <w:smallCaps/>
      <w:color w:val="2F5496" w:themeColor="accent1" w:themeShade="BF"/>
      <w:spacing w:val="5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14">
    <w:name w:val="Сильное выделение1"/>
    <w:basedOn w:val="12"/>
    <w:link w:val="a8"/>
    <w:rPr>
      <w:i/>
      <w:color w:val="2F5496" w:themeColor="accent1" w:themeShade="BF"/>
    </w:rPr>
  </w:style>
  <w:style w:type="character" w:styleId="a8">
    <w:name w:val="Intense Emphasis"/>
    <w:basedOn w:val="a0"/>
    <w:link w:val="14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itel</cp:lastModifiedBy>
  <cp:revision>5</cp:revision>
  <dcterms:created xsi:type="dcterms:W3CDTF">2026-10-12T12:41:00Z</dcterms:created>
  <dcterms:modified xsi:type="dcterms:W3CDTF">2026-10-15T10:48:00Z</dcterms:modified>
</cp:coreProperties>
</file>